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FD16" w14:textId="77777777" w:rsidR="00D169DD" w:rsidRPr="00DE73BA" w:rsidRDefault="00D169DD" w:rsidP="00D169DD">
      <w:pPr>
        <w:spacing w:before="100" w:beforeAutospacing="1" w:after="100" w:afterAutospacing="1" w:line="360" w:lineRule="auto"/>
        <w:rPr>
          <w:rFonts w:ascii="Times New Roman" w:eastAsia="Calibri" w:hAnsi="Times New Roman" w:cs="Times New Roman"/>
          <w:sz w:val="24"/>
          <w:szCs w:val="24"/>
          <w:lang w:val="es-ES_tradnl"/>
        </w:rPr>
      </w:pPr>
      <w:r w:rsidRPr="00DE73BA">
        <w:rPr>
          <w:rFonts w:ascii="Times New Roman" w:eastAsia="Calibri" w:hAnsi="Times New Roman" w:cs="Times New Roman"/>
          <w:b/>
          <w:sz w:val="24"/>
          <w:szCs w:val="24"/>
          <w:lang w:val="es-ES_tradnl"/>
        </w:rPr>
        <w:t xml:space="preserve">Columna del Seguro Social </w:t>
      </w:r>
    </w:p>
    <w:p w14:paraId="5D15E971" w14:textId="2B8648F6" w:rsidR="00D169DD" w:rsidRPr="00DE73BA" w:rsidRDefault="00D169DD" w:rsidP="00D169DD">
      <w:pPr>
        <w:keepNext/>
        <w:keepLines/>
        <w:spacing w:before="100" w:beforeAutospacing="1" w:after="100" w:afterAutospacing="1" w:line="360" w:lineRule="auto"/>
        <w:outlineLvl w:val="0"/>
        <w:rPr>
          <w:rFonts w:ascii="Times New Roman" w:eastAsia="MS Gothic" w:hAnsi="Times New Roman" w:cs="Times New Roman"/>
          <w:sz w:val="24"/>
          <w:szCs w:val="24"/>
          <w:lang w:val="es-ES_tradnl"/>
        </w:rPr>
      </w:pPr>
      <w:r w:rsidRPr="00DE73BA">
        <w:rPr>
          <w:rFonts w:ascii="Times New Roman" w:eastAsia="MS Gothic" w:hAnsi="Times New Roman" w:cs="Times New Roman"/>
          <w:sz w:val="24"/>
          <w:szCs w:val="24"/>
          <w:lang w:val="es-ES_tradnl"/>
        </w:rPr>
        <w:t>COMBATIE</w:t>
      </w:r>
      <w:r w:rsidR="008428FA" w:rsidRPr="00DE73BA">
        <w:rPr>
          <w:rFonts w:ascii="Times New Roman" w:eastAsia="MS Gothic" w:hAnsi="Times New Roman" w:cs="Times New Roman"/>
          <w:sz w:val="24"/>
          <w:szCs w:val="24"/>
          <w:lang w:val="es-ES_tradnl"/>
        </w:rPr>
        <w:t>N</w:t>
      </w:r>
      <w:r w:rsidRPr="00DE73BA">
        <w:rPr>
          <w:rFonts w:ascii="Times New Roman" w:eastAsia="MS Gothic" w:hAnsi="Times New Roman" w:cs="Times New Roman"/>
          <w:sz w:val="24"/>
          <w:szCs w:val="24"/>
          <w:lang w:val="es-ES_tradnl"/>
        </w:rPr>
        <w:t>DO EL ABUSO CONTRA LAS PERSONAS DE LA TERCERA EDAD</w:t>
      </w:r>
    </w:p>
    <w:p w14:paraId="2CA97396" w14:textId="77777777" w:rsidR="00D169DD" w:rsidRDefault="00D169DD" w:rsidP="00D169DD">
      <w:pPr>
        <w:pStyle w:val="byline"/>
        <w:rPr>
          <w:lang w:val="es-ES_tradnl"/>
        </w:rPr>
      </w:pPr>
      <w:r>
        <w:rPr>
          <w:lang w:val="es-ES_tradnl"/>
        </w:rPr>
        <w:t>Por &lt;</w:t>
      </w:r>
      <w:proofErr w:type="spellStart"/>
      <w:r>
        <w:rPr>
          <w:lang w:val="es-ES_tradnl"/>
        </w:rPr>
        <w:t>Name</w:t>
      </w:r>
      <w:proofErr w:type="spellEnd"/>
      <w:r>
        <w:rPr>
          <w:lang w:val="es-ES_tradnl"/>
        </w:rPr>
        <w:t>&gt;</w:t>
      </w:r>
    </w:p>
    <w:p w14:paraId="7BC40BAB" w14:textId="77777777" w:rsidR="00D169DD" w:rsidRPr="00DE73BA" w:rsidRDefault="00D169DD" w:rsidP="00D169DD">
      <w:pPr>
        <w:pStyle w:val="byline"/>
        <w:spacing w:after="100" w:afterAutospacing="1"/>
        <w:rPr>
          <w:lang w:val="es-ES_tradnl"/>
        </w:rPr>
      </w:pPr>
      <w:r>
        <w:rPr>
          <w:lang w:val="es-ES_tradnl"/>
        </w:rPr>
        <w:t>&lt;</w:t>
      </w:r>
      <w:proofErr w:type="spellStart"/>
      <w:r>
        <w:rPr>
          <w:lang w:val="es-ES_tradnl"/>
        </w:rPr>
        <w:t>Title</w:t>
      </w:r>
      <w:proofErr w:type="spellEnd"/>
      <w:r>
        <w:rPr>
          <w:lang w:val="es-ES_tradnl"/>
        </w:rPr>
        <w:t>&gt; del Seguro Social en &lt;Place&gt;</w:t>
      </w:r>
    </w:p>
    <w:p w14:paraId="2B009895" w14:textId="162C3F9A" w:rsidR="00D169DD" w:rsidRPr="00DE73BA" w:rsidRDefault="00D169DD" w:rsidP="00D169DD">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noProof/>
          <w:sz w:val="24"/>
          <w:szCs w:val="24"/>
          <w:lang w:val="es-ES_tradnl"/>
        </w:rPr>
        <w:drawing>
          <wp:inline distT="0" distB="0" distL="0" distR="0" wp14:anchorId="4EC91239" wp14:editId="0BA3637C">
            <wp:extent cx="2867025" cy="2867025"/>
            <wp:effectExtent l="0" t="0" r="9525" b="9525"/>
            <wp:docPr id="2" name="Picture 2" descr="Sad senior couple sitting on sofa and looking at mobile phone in living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 senior couple sitting on sofa and looking at mobile phone in living ro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p w14:paraId="50EA508A" w14:textId="48EEAFC3" w:rsidR="00D169DD" w:rsidRPr="00DE73BA" w:rsidRDefault="00D169DD" w:rsidP="00D169DD">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 xml:space="preserve">El abuso de las personas de la tercera edad es el maltrato o daño intencional a un adulto mayor de 60 años. Este abuso puede tomar muchas formas: explotación física, emocional, sexual y financiera, así como negligencia. </w:t>
      </w:r>
      <w:r w:rsidR="00570E00" w:rsidRPr="00DE73BA">
        <w:rPr>
          <w:rFonts w:ascii="Times New Roman" w:eastAsia="Times New Roman" w:hAnsi="Times New Roman" w:cs="Times New Roman"/>
          <w:color w:val="212121"/>
          <w:spacing w:val="3"/>
          <w:sz w:val="24"/>
          <w:szCs w:val="24"/>
          <w:lang w:val="es-ES_tradnl"/>
        </w:rPr>
        <w:t xml:space="preserve">Anualmente en </w:t>
      </w:r>
      <w:r w:rsidRPr="00DE73BA">
        <w:rPr>
          <w:rFonts w:ascii="Times New Roman" w:eastAsia="Times New Roman" w:hAnsi="Times New Roman" w:cs="Times New Roman"/>
          <w:color w:val="212121"/>
          <w:spacing w:val="3"/>
          <w:sz w:val="24"/>
          <w:szCs w:val="24"/>
          <w:lang w:val="es-ES_tradnl"/>
        </w:rPr>
        <w:t>los EE. UU., se estima que 1 de cada 10 adultos mayores de 60 años experimenta algún tipo de abuso. Es probable que esa cifra sea mucho mayor porque el abuso contra personas mayores a menudo no se denuncia, especialmente en comunidades más necesitadas.</w:t>
      </w:r>
    </w:p>
    <w:p w14:paraId="482091C1" w14:textId="453FA42A" w:rsidR="00D169DD" w:rsidRPr="00DE73BA" w:rsidRDefault="00D169DD" w:rsidP="00D169DD">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 xml:space="preserve">Las víctimas de abuso suelen mostrar señales </w:t>
      </w:r>
      <w:r w:rsidR="00590157" w:rsidRPr="00DE73BA">
        <w:rPr>
          <w:rFonts w:ascii="Times New Roman" w:eastAsia="Times New Roman" w:hAnsi="Times New Roman" w:cs="Times New Roman"/>
          <w:color w:val="212121"/>
          <w:spacing w:val="3"/>
          <w:sz w:val="24"/>
          <w:szCs w:val="24"/>
          <w:lang w:val="es-ES_tradnl"/>
        </w:rPr>
        <w:t xml:space="preserve">de alarma </w:t>
      </w:r>
      <w:r w:rsidRPr="00DE73BA">
        <w:rPr>
          <w:rFonts w:ascii="Times New Roman" w:eastAsia="Times New Roman" w:hAnsi="Times New Roman" w:cs="Times New Roman"/>
          <w:color w:val="212121"/>
          <w:spacing w:val="3"/>
          <w:sz w:val="24"/>
          <w:szCs w:val="24"/>
          <w:lang w:val="es-ES_tradnl"/>
        </w:rPr>
        <w:t>emocionales y conductuales, como depresión, miedo o ansiedad inusual o aislamiento intencional. Muchas víctimas sufren abusos por parte de alguien que conocen o en quien confían. Es importante buscar cambios inusuales en el comportamiento alrededor de:</w:t>
      </w:r>
    </w:p>
    <w:p w14:paraId="248467DD" w14:textId="013746E2" w:rsidR="00D169DD" w:rsidRPr="00DE73BA" w:rsidRDefault="00D169DD" w:rsidP="00D169DD">
      <w:pPr>
        <w:numPr>
          <w:ilvl w:val="0"/>
          <w:numId w:val="5"/>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 xml:space="preserve">Miembros de </w:t>
      </w:r>
      <w:r w:rsidR="007D703A" w:rsidRPr="00DE73BA">
        <w:rPr>
          <w:rFonts w:ascii="Times New Roman" w:eastAsia="Calibri" w:hAnsi="Times New Roman" w:cs="Times New Roman"/>
          <w:color w:val="212121"/>
          <w:spacing w:val="3"/>
          <w:sz w:val="24"/>
          <w:szCs w:val="24"/>
          <w:lang w:val="es-ES_tradnl"/>
        </w:rPr>
        <w:t xml:space="preserve">la </w:t>
      </w:r>
      <w:r w:rsidRPr="00DE73BA">
        <w:rPr>
          <w:rFonts w:ascii="Times New Roman" w:eastAsia="Calibri" w:hAnsi="Times New Roman" w:cs="Times New Roman"/>
          <w:color w:val="212121"/>
          <w:spacing w:val="3"/>
          <w:sz w:val="24"/>
          <w:szCs w:val="24"/>
          <w:lang w:val="es-ES_tradnl"/>
        </w:rPr>
        <w:t>familia.</w:t>
      </w:r>
    </w:p>
    <w:p w14:paraId="06915F75" w14:textId="77777777" w:rsidR="00D169DD" w:rsidRPr="00DE73BA" w:rsidRDefault="00D169DD" w:rsidP="00D169DD">
      <w:pPr>
        <w:numPr>
          <w:ilvl w:val="0"/>
          <w:numId w:val="5"/>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Personal de centros de internación.</w:t>
      </w:r>
    </w:p>
    <w:p w14:paraId="1207BAA3" w14:textId="77777777" w:rsidR="00D169DD" w:rsidRPr="00DE73BA" w:rsidRDefault="00D169DD" w:rsidP="00D169DD">
      <w:pPr>
        <w:numPr>
          <w:ilvl w:val="0"/>
          <w:numId w:val="5"/>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lastRenderedPageBreak/>
        <w:t>Cuidadores contratados o voluntarios.</w:t>
      </w:r>
    </w:p>
    <w:p w14:paraId="4D8FBC5B" w14:textId="77777777" w:rsidR="00D169DD" w:rsidRPr="00DE73BA" w:rsidRDefault="00D169DD" w:rsidP="00D169DD">
      <w:pPr>
        <w:numPr>
          <w:ilvl w:val="0"/>
          <w:numId w:val="5"/>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Personas en puestos de confianza como médicos o asesores financieros.</w:t>
      </w:r>
    </w:p>
    <w:p w14:paraId="1E39D14B" w14:textId="511F1C28" w:rsidR="00D169DD" w:rsidRPr="00DE73BA" w:rsidRDefault="00D169DD" w:rsidP="00D169DD">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 xml:space="preserve">Puede ayudar a </w:t>
      </w:r>
      <w:r w:rsidR="007D703A" w:rsidRPr="00DE73BA">
        <w:rPr>
          <w:rFonts w:ascii="Times New Roman" w:eastAsia="Times New Roman" w:hAnsi="Times New Roman" w:cs="Times New Roman"/>
          <w:color w:val="212121"/>
          <w:spacing w:val="3"/>
          <w:sz w:val="24"/>
          <w:szCs w:val="24"/>
          <w:lang w:val="es-ES_tradnl"/>
        </w:rPr>
        <w:t xml:space="preserve">hacer </w:t>
      </w:r>
      <w:r w:rsidRPr="00DE73BA">
        <w:rPr>
          <w:rFonts w:ascii="Times New Roman" w:eastAsia="Times New Roman" w:hAnsi="Times New Roman" w:cs="Times New Roman"/>
          <w:color w:val="212121"/>
          <w:spacing w:val="3"/>
          <w:sz w:val="24"/>
          <w:szCs w:val="24"/>
          <w:lang w:val="es-ES_tradnl"/>
        </w:rPr>
        <w:t>la diferencia hablando con sus seres queridos mayores de edad. El primer paso para prevenir el abuso es buscar señales de maltrato o daño físico, incluyendo moretones, quemaduras y otras lesiones inexplicables.</w:t>
      </w:r>
    </w:p>
    <w:p w14:paraId="2B1EE2BE" w14:textId="77777777" w:rsidR="00D169DD" w:rsidRPr="00DE73BA" w:rsidRDefault="00D169DD" w:rsidP="00D169DD">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También pueden existir señales de negligencia como:</w:t>
      </w:r>
    </w:p>
    <w:p w14:paraId="5AED6B36" w14:textId="77777777" w:rsidR="00D169DD" w:rsidRPr="00DE73BA" w:rsidRDefault="00D169DD" w:rsidP="00D169DD">
      <w:pPr>
        <w:numPr>
          <w:ilvl w:val="0"/>
          <w:numId w:val="6"/>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Hambre y mala alimentación.</w:t>
      </w:r>
    </w:p>
    <w:p w14:paraId="6136EECD" w14:textId="77777777" w:rsidR="00D169DD" w:rsidRPr="00DE73BA" w:rsidRDefault="00D169DD" w:rsidP="00D169DD">
      <w:pPr>
        <w:numPr>
          <w:ilvl w:val="0"/>
          <w:numId w:val="6"/>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Mala apariencia o higiene.</w:t>
      </w:r>
    </w:p>
    <w:p w14:paraId="137415CD" w14:textId="1B922842" w:rsidR="00D169DD" w:rsidRPr="00DE73BA" w:rsidRDefault="00D169DD" w:rsidP="00D169DD">
      <w:pPr>
        <w:numPr>
          <w:ilvl w:val="0"/>
          <w:numId w:val="6"/>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Falta de ayudas médicas necesarias, como anteojos/espejuelos o medic</w:t>
      </w:r>
      <w:r w:rsidR="002C7040">
        <w:rPr>
          <w:rFonts w:ascii="Times New Roman" w:eastAsia="Calibri" w:hAnsi="Times New Roman" w:cs="Times New Roman"/>
          <w:color w:val="212121"/>
          <w:spacing w:val="3"/>
          <w:sz w:val="24"/>
          <w:szCs w:val="24"/>
          <w:lang w:val="es-ES_tradnl"/>
        </w:rPr>
        <w:t>ina</w:t>
      </w:r>
      <w:r w:rsidRPr="00DE73BA">
        <w:rPr>
          <w:rFonts w:ascii="Times New Roman" w:eastAsia="Calibri" w:hAnsi="Times New Roman" w:cs="Times New Roman"/>
          <w:color w:val="212121"/>
          <w:spacing w:val="3"/>
          <w:sz w:val="24"/>
          <w:szCs w:val="24"/>
          <w:lang w:val="es-ES_tradnl"/>
        </w:rPr>
        <w:t>s, que debería proporcionar un cuidador.</w:t>
      </w:r>
    </w:p>
    <w:p w14:paraId="67751F74" w14:textId="77777777" w:rsidR="00D169DD" w:rsidRPr="00DE73BA" w:rsidRDefault="00D169DD" w:rsidP="00D169DD">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 xml:space="preserve">También puede haber indicios de abuso financiero, entre ellos: </w:t>
      </w:r>
    </w:p>
    <w:p w14:paraId="13449802" w14:textId="77777777" w:rsidR="00D169DD" w:rsidRPr="00DE73BA" w:rsidRDefault="00D169DD" w:rsidP="00D169DD">
      <w:pPr>
        <w:numPr>
          <w:ilvl w:val="0"/>
          <w:numId w:val="7"/>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Alquiler u otra factura sin pagar.</w:t>
      </w:r>
    </w:p>
    <w:p w14:paraId="498849A9" w14:textId="77777777" w:rsidR="00D169DD" w:rsidRPr="00DE73BA" w:rsidRDefault="00D169DD" w:rsidP="00D169DD">
      <w:pPr>
        <w:numPr>
          <w:ilvl w:val="0"/>
          <w:numId w:val="7"/>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Cambios repentinos en un testamento.</w:t>
      </w:r>
    </w:p>
    <w:p w14:paraId="0C7EB66F" w14:textId="62393839" w:rsidR="00D169DD" w:rsidRPr="00DE73BA" w:rsidRDefault="00D169DD" w:rsidP="00D169DD">
      <w:pPr>
        <w:numPr>
          <w:ilvl w:val="0"/>
          <w:numId w:val="7"/>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Cambios inusuales en la administración del dinero o hábitos</w:t>
      </w:r>
      <w:r w:rsidR="007D703A" w:rsidRPr="00DE73BA">
        <w:rPr>
          <w:rFonts w:ascii="Times New Roman" w:eastAsia="Calibri" w:hAnsi="Times New Roman" w:cs="Times New Roman"/>
          <w:color w:val="212121"/>
          <w:spacing w:val="3"/>
          <w:sz w:val="24"/>
          <w:szCs w:val="24"/>
          <w:lang w:val="es-ES_tradnl"/>
        </w:rPr>
        <w:t xml:space="preserve"> financieros</w:t>
      </w:r>
      <w:r w:rsidRPr="00DE73BA">
        <w:rPr>
          <w:rFonts w:ascii="Times New Roman" w:eastAsia="Calibri" w:hAnsi="Times New Roman" w:cs="Times New Roman"/>
          <w:color w:val="212121"/>
          <w:spacing w:val="3"/>
          <w:sz w:val="24"/>
          <w:szCs w:val="24"/>
          <w:lang w:val="es-ES_tradnl"/>
        </w:rPr>
        <w:t>.</w:t>
      </w:r>
    </w:p>
    <w:p w14:paraId="74297239" w14:textId="77777777" w:rsidR="00D169DD" w:rsidRPr="00DE73BA" w:rsidRDefault="00D169DD" w:rsidP="00D169DD">
      <w:pPr>
        <w:numPr>
          <w:ilvl w:val="0"/>
          <w:numId w:val="7"/>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Transacciones financieras grandes e inexplicables.</w:t>
      </w:r>
    </w:p>
    <w:p w14:paraId="750FF3DC" w14:textId="77777777" w:rsidR="00D169DD" w:rsidRPr="00DE73BA" w:rsidRDefault="00D169DD" w:rsidP="00D169DD">
      <w:pPr>
        <w:numPr>
          <w:ilvl w:val="0"/>
          <w:numId w:val="7"/>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color w:val="212121"/>
          <w:spacing w:val="3"/>
          <w:sz w:val="24"/>
          <w:szCs w:val="24"/>
          <w:lang w:val="es-ES_tradnl"/>
        </w:rPr>
        <w:t>Permitir que alguien nuevo acceda a las cuentas bancarias.</w:t>
      </w:r>
    </w:p>
    <w:p w14:paraId="000B2235" w14:textId="5D9E48DC" w:rsidR="00D169DD" w:rsidRPr="00DE73BA" w:rsidRDefault="00D169DD" w:rsidP="00D169DD">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Si sospecha que</w:t>
      </w:r>
      <w:r w:rsidR="002B21C4">
        <w:rPr>
          <w:rFonts w:ascii="Times New Roman" w:eastAsia="Times New Roman" w:hAnsi="Times New Roman" w:cs="Times New Roman"/>
          <w:color w:val="212121"/>
          <w:spacing w:val="3"/>
          <w:sz w:val="24"/>
          <w:szCs w:val="24"/>
          <w:lang w:val="es-ES_tradnl"/>
        </w:rPr>
        <w:t xml:space="preserve"> una</w:t>
      </w:r>
      <w:r w:rsidR="002B21C4" w:rsidRPr="002B21C4">
        <w:rPr>
          <w:rFonts w:ascii="Times New Roman" w:eastAsia="Times New Roman" w:hAnsi="Times New Roman" w:cs="Times New Roman"/>
          <w:color w:val="212121"/>
          <w:spacing w:val="3"/>
          <w:sz w:val="24"/>
          <w:szCs w:val="24"/>
          <w:lang w:val="es-ES_tradnl"/>
        </w:rPr>
        <w:t xml:space="preserve"> </w:t>
      </w:r>
      <w:r w:rsidR="002B21C4">
        <w:rPr>
          <w:rFonts w:ascii="Times New Roman" w:eastAsia="Times New Roman" w:hAnsi="Times New Roman" w:cs="Times New Roman"/>
          <w:color w:val="212121"/>
          <w:spacing w:val="3"/>
          <w:sz w:val="24"/>
          <w:szCs w:val="24"/>
          <w:lang w:val="es-ES_tradnl"/>
        </w:rPr>
        <w:t>persona de la tercera edad</w:t>
      </w:r>
      <w:r w:rsidRPr="00DE73BA">
        <w:rPr>
          <w:rFonts w:ascii="Times New Roman" w:eastAsia="Times New Roman" w:hAnsi="Times New Roman" w:cs="Times New Roman"/>
          <w:color w:val="212121"/>
          <w:spacing w:val="3"/>
          <w:sz w:val="24"/>
          <w:szCs w:val="24"/>
          <w:lang w:val="es-ES_tradnl"/>
        </w:rPr>
        <w:t xml:space="preserve"> es víctima de abuso, denúncielo. Si usted o un ser querido se encuentra en una situación que pone en peligro su vida, llame al 911. Si sospecha que se trata de un posible abuso, pero no ve ningún peligro inmediato, comuníquese con:</w:t>
      </w:r>
    </w:p>
    <w:p w14:paraId="462BF24B" w14:textId="1C5E0664" w:rsidR="00D169DD" w:rsidRPr="00DE73BA" w:rsidRDefault="007D703A" w:rsidP="00D169DD">
      <w:pPr>
        <w:numPr>
          <w:ilvl w:val="0"/>
          <w:numId w:val="8"/>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u w:val="single"/>
          <w:lang w:val="es-ES_tradnl"/>
        </w:rPr>
      </w:pPr>
      <w:r w:rsidRPr="00DE73BA">
        <w:rPr>
          <w:rFonts w:ascii="Times New Roman" w:eastAsia="Calibri" w:hAnsi="Times New Roman" w:cs="Times New Roman"/>
          <w:color w:val="212121"/>
          <w:spacing w:val="3"/>
          <w:sz w:val="24"/>
          <w:szCs w:val="24"/>
          <w:lang w:val="es-ES_tradnl"/>
        </w:rPr>
        <w:t>Su oficina local de </w:t>
      </w:r>
      <w:r w:rsidR="00D169DD" w:rsidRPr="00DE73BA">
        <w:rPr>
          <w:rFonts w:ascii="Times New Roman" w:eastAsia="Calibri" w:hAnsi="Times New Roman" w:cs="Times New Roman"/>
          <w:sz w:val="24"/>
          <w:szCs w:val="24"/>
          <w:lang w:val="es-ES_tradnl"/>
        </w:rPr>
        <w:t>Servicios de Protección para Adultos en</w:t>
      </w:r>
      <w:r w:rsidR="00D169DD" w:rsidRPr="00DE73BA">
        <w:rPr>
          <w:rFonts w:ascii="Times New Roman" w:eastAsia="Calibri" w:hAnsi="Times New Roman" w:cs="Times New Roman"/>
          <w:color w:val="212121"/>
          <w:spacing w:val="3"/>
          <w:sz w:val="24"/>
          <w:szCs w:val="24"/>
          <w:lang w:val="es-ES_tradnl"/>
        </w:rPr>
        <w:t xml:space="preserve"> </w:t>
      </w:r>
      <w:hyperlink r:id="rId9" w:history="1">
        <w:r w:rsidR="00D169DD" w:rsidRPr="00DE73BA">
          <w:rPr>
            <w:rStyle w:val="Hyperlink"/>
            <w:rFonts w:ascii="Times New Roman" w:eastAsia="Calibri" w:hAnsi="Times New Roman" w:cs="Times New Roman"/>
            <w:sz w:val="24"/>
            <w:szCs w:val="24"/>
            <w:lang w:val="es-ES_tradnl"/>
          </w:rPr>
          <w:t>www.napsa-now.org/help-in-your-area</w:t>
        </w:r>
      </w:hyperlink>
      <w:r w:rsidR="00D169DD" w:rsidRPr="00DE73BA">
        <w:rPr>
          <w:rFonts w:ascii="Times New Roman" w:eastAsia="Calibri" w:hAnsi="Times New Roman" w:cs="Times New Roman"/>
          <w:color w:val="0000FF"/>
          <w:sz w:val="24"/>
          <w:szCs w:val="24"/>
          <w:lang w:val="es-ES_tradnl"/>
        </w:rPr>
        <w:t xml:space="preserve"> </w:t>
      </w:r>
      <w:bookmarkStart w:id="0" w:name="_Hlk173146390"/>
      <w:r w:rsidR="00D169DD" w:rsidRPr="00DE73BA">
        <w:rPr>
          <w:rFonts w:ascii="Times New Roman" w:eastAsia="Calibri" w:hAnsi="Times New Roman" w:cs="Times New Roman"/>
          <w:sz w:val="24"/>
          <w:szCs w:val="24"/>
          <w:lang w:val="es-ES_tradnl"/>
        </w:rPr>
        <w:t>(solo disponible en inglés).</w:t>
      </w:r>
      <w:bookmarkEnd w:id="0"/>
    </w:p>
    <w:p w14:paraId="1EFAF314" w14:textId="04E44C1C" w:rsidR="00D169DD" w:rsidRPr="00DE73BA" w:rsidRDefault="00D169DD" w:rsidP="00D169DD">
      <w:pPr>
        <w:numPr>
          <w:ilvl w:val="0"/>
          <w:numId w:val="8"/>
        </w:numPr>
        <w:shd w:val="clear" w:color="auto" w:fill="FFFFFF"/>
        <w:spacing w:before="100" w:beforeAutospacing="1" w:after="100" w:afterAutospacing="1" w:line="360" w:lineRule="auto"/>
        <w:rPr>
          <w:rFonts w:ascii="Times New Roman" w:eastAsia="Calibri" w:hAnsi="Times New Roman" w:cs="Times New Roman"/>
          <w:color w:val="212121"/>
          <w:spacing w:val="3"/>
          <w:sz w:val="24"/>
          <w:szCs w:val="24"/>
          <w:lang w:val="es-ES_tradnl"/>
        </w:rPr>
      </w:pPr>
      <w:r w:rsidRPr="00DE73BA">
        <w:rPr>
          <w:rFonts w:ascii="Times New Roman" w:eastAsia="Calibri" w:hAnsi="Times New Roman" w:cs="Times New Roman"/>
          <w:sz w:val="24"/>
          <w:szCs w:val="24"/>
          <w:lang w:val="es-ES_tradnl"/>
        </w:rPr>
        <w:t>El Centro Nacional Contra el Abuso de Personas Mayores</w:t>
      </w:r>
      <w:r w:rsidRPr="00DE73BA">
        <w:rPr>
          <w:rFonts w:ascii="Times New Roman" w:eastAsia="Calibri" w:hAnsi="Times New Roman" w:cs="Times New Roman"/>
          <w:color w:val="212121"/>
          <w:spacing w:val="3"/>
          <w:sz w:val="24"/>
          <w:szCs w:val="24"/>
          <w:lang w:val="es-ES_tradnl"/>
        </w:rPr>
        <w:t> a 1-855-500-3537 (ELDR, por sus siglas en ingles).</w:t>
      </w:r>
    </w:p>
    <w:p w14:paraId="1C4C007D" w14:textId="5AE18BF1" w:rsidR="00D169DD" w:rsidRPr="00DE73BA" w:rsidRDefault="00D169DD" w:rsidP="00D169DD">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lastRenderedPageBreak/>
        <w:t xml:space="preserve">También puede encontrar recursos locales adicionales buscando el Localizador de Cuidados de Personas Mayores de su comunidad en </w:t>
      </w:r>
      <w:hyperlink r:id="rId10" w:history="1">
        <w:r w:rsidRPr="00DE73BA">
          <w:rPr>
            <w:rStyle w:val="Hyperlink"/>
            <w:rFonts w:ascii="Times New Roman" w:eastAsia="MS Gothic" w:hAnsi="Times New Roman" w:cs="Times New Roman"/>
            <w:spacing w:val="3"/>
            <w:sz w:val="24"/>
            <w:szCs w:val="24"/>
            <w:lang w:val="es-ES_tradnl"/>
          </w:rPr>
          <w:t>eldercare.acl.gov/</w:t>
        </w:r>
        <w:proofErr w:type="spellStart"/>
        <w:r w:rsidRPr="00DE73BA">
          <w:rPr>
            <w:rStyle w:val="Hyperlink"/>
            <w:rFonts w:ascii="Times New Roman" w:eastAsia="MS Gothic" w:hAnsi="Times New Roman" w:cs="Times New Roman"/>
            <w:spacing w:val="3"/>
            <w:sz w:val="24"/>
            <w:szCs w:val="24"/>
            <w:lang w:val="es-ES_tradnl"/>
          </w:rPr>
          <w:t>Public</w:t>
        </w:r>
        <w:proofErr w:type="spellEnd"/>
        <w:r w:rsidRPr="00DE73BA">
          <w:rPr>
            <w:rStyle w:val="Hyperlink"/>
            <w:rFonts w:ascii="Times New Roman" w:eastAsia="MS Gothic" w:hAnsi="Times New Roman" w:cs="Times New Roman"/>
            <w:spacing w:val="3"/>
            <w:sz w:val="24"/>
            <w:szCs w:val="24"/>
            <w:lang w:val="es-ES_tradnl"/>
          </w:rPr>
          <w:t>/index.aspx</w:t>
        </w:r>
      </w:hyperlink>
      <w:r w:rsidR="00614F9C" w:rsidRPr="00DE73BA">
        <w:rPr>
          <w:rFonts w:ascii="Times New Roman" w:eastAsia="Calibri" w:hAnsi="Times New Roman" w:cs="Times New Roman"/>
          <w:sz w:val="24"/>
          <w:szCs w:val="24"/>
          <w:lang w:val="es-ES_tradnl"/>
        </w:rPr>
        <w:t xml:space="preserve"> (solo disponible en inglés).</w:t>
      </w:r>
    </w:p>
    <w:p w14:paraId="2ABB740F" w14:textId="72ECC1D9" w:rsidR="00D169DD" w:rsidRPr="00DE73BA" w:rsidRDefault="00614F9C" w:rsidP="00D169DD">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 xml:space="preserve">Tómese un tiempo para llamar o visitar a un envejeciente. Pregúntele si está bien y escuche lo que le diga. Preste atención a las señales de abuso o comportamiento inusual. Sobre todo, no tenga miedo de denunciar cualquier sospecha de abuso. Para informarse mejor sobre el abuso a personas mayores, visite </w:t>
      </w:r>
      <w:hyperlink r:id="rId11" w:history="1">
        <w:r w:rsidRPr="00DE73BA">
          <w:rPr>
            <w:rStyle w:val="Hyperlink"/>
            <w:rFonts w:ascii="Times New Roman" w:eastAsia="Times New Roman" w:hAnsi="Times New Roman" w:cs="Times New Roman"/>
            <w:spacing w:val="3"/>
            <w:sz w:val="24"/>
            <w:szCs w:val="24"/>
            <w:lang w:val="es-ES_tradnl"/>
          </w:rPr>
          <w:t>www.ssa.gov/payee/elder_abuse.htm</w:t>
        </w:r>
      </w:hyperlink>
      <w:r w:rsidRPr="00DE73BA">
        <w:rPr>
          <w:rFonts w:ascii="Times New Roman" w:eastAsia="Times New Roman" w:hAnsi="Times New Roman" w:cs="Times New Roman"/>
          <w:color w:val="212121"/>
          <w:spacing w:val="3"/>
          <w:sz w:val="24"/>
          <w:szCs w:val="24"/>
          <w:lang w:val="es-ES_tradnl"/>
        </w:rPr>
        <w:t xml:space="preserve"> (solo disponible en inglés).</w:t>
      </w:r>
    </w:p>
    <w:p w14:paraId="74602336" w14:textId="404335C6" w:rsidR="00D169DD" w:rsidRPr="00DE73BA" w:rsidRDefault="002E3778" w:rsidP="00D169DD">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DE73BA">
        <w:rPr>
          <w:rFonts w:ascii="Times New Roman" w:eastAsia="Times New Roman" w:hAnsi="Times New Roman" w:cs="Times New Roman"/>
          <w:color w:val="212121"/>
          <w:spacing w:val="3"/>
          <w:sz w:val="24"/>
          <w:szCs w:val="24"/>
          <w:lang w:val="es-ES_tradnl"/>
        </w:rPr>
        <w:t>Por favor</w:t>
      </w:r>
      <w:r w:rsidR="00DE73BA" w:rsidRPr="00DE73BA">
        <w:rPr>
          <w:rFonts w:ascii="Times New Roman" w:eastAsia="Times New Roman" w:hAnsi="Times New Roman" w:cs="Times New Roman"/>
          <w:color w:val="212121"/>
          <w:spacing w:val="3"/>
          <w:sz w:val="24"/>
          <w:szCs w:val="24"/>
          <w:lang w:val="es-ES_tradnl"/>
        </w:rPr>
        <w:t>,</w:t>
      </w:r>
      <w:r w:rsidRPr="00DE73BA">
        <w:rPr>
          <w:rFonts w:ascii="Times New Roman" w:eastAsia="Times New Roman" w:hAnsi="Times New Roman" w:cs="Times New Roman"/>
          <w:color w:val="212121"/>
          <w:spacing w:val="3"/>
          <w:sz w:val="24"/>
          <w:szCs w:val="24"/>
          <w:lang w:val="es-ES_tradnl"/>
        </w:rPr>
        <w:t xml:space="preserve"> comparta esta información con sus seres queridos.</w:t>
      </w:r>
    </w:p>
    <w:p w14:paraId="79C30CC0" w14:textId="1EA9E6A5" w:rsidR="00DB29E0" w:rsidRPr="002B21C4" w:rsidRDefault="00D169DD" w:rsidP="002B21C4">
      <w:pPr>
        <w:autoSpaceDE w:val="0"/>
        <w:autoSpaceDN w:val="0"/>
        <w:adjustRightInd w:val="0"/>
        <w:spacing w:after="360" w:line="360" w:lineRule="auto"/>
        <w:jc w:val="center"/>
        <w:rPr>
          <w:rFonts w:ascii="Times New Roman" w:eastAsia="SimSun" w:hAnsi="Times New Roman" w:cs="Times New Roman"/>
          <w:sz w:val="24"/>
          <w:szCs w:val="24"/>
          <w:lang w:val="es-ES_tradnl" w:eastAsia="zh-CN"/>
        </w:rPr>
      </w:pPr>
      <w:r w:rsidRPr="00DE73BA">
        <w:rPr>
          <w:rFonts w:ascii="Times New Roman" w:eastAsia="SimSun" w:hAnsi="Times New Roman" w:cs="Times New Roman"/>
          <w:sz w:val="24"/>
          <w:szCs w:val="24"/>
          <w:lang w:val="es-ES_tradnl" w:eastAsia="zh-CN"/>
        </w:rPr>
        <w:t># # #</w:t>
      </w:r>
    </w:p>
    <w:sectPr w:rsidR="00DB29E0" w:rsidRPr="002B2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E3EB6"/>
    <w:multiLevelType w:val="multilevel"/>
    <w:tmpl w:val="197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62A47"/>
    <w:multiLevelType w:val="multilevel"/>
    <w:tmpl w:val="26CC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641D65"/>
    <w:multiLevelType w:val="multilevel"/>
    <w:tmpl w:val="DF68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D5248"/>
    <w:multiLevelType w:val="multilevel"/>
    <w:tmpl w:val="90EC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530148">
    <w:abstractNumId w:val="1"/>
  </w:num>
  <w:num w:numId="2" w16cid:durableId="650602678">
    <w:abstractNumId w:val="2"/>
  </w:num>
  <w:num w:numId="3" w16cid:durableId="1293515493">
    <w:abstractNumId w:val="0"/>
  </w:num>
  <w:num w:numId="4" w16cid:durableId="2005625090">
    <w:abstractNumId w:val="3"/>
  </w:num>
  <w:num w:numId="5" w16cid:durableId="25568336">
    <w:abstractNumId w:val="1"/>
  </w:num>
  <w:num w:numId="6" w16cid:durableId="969943438">
    <w:abstractNumId w:val="2"/>
  </w:num>
  <w:num w:numId="7" w16cid:durableId="2074814586">
    <w:abstractNumId w:val="0"/>
  </w:num>
  <w:num w:numId="8" w16cid:durableId="325088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E6"/>
    <w:rsid w:val="00237B6F"/>
    <w:rsid w:val="002668E6"/>
    <w:rsid w:val="002B21C4"/>
    <w:rsid w:val="002C7040"/>
    <w:rsid w:val="002E3778"/>
    <w:rsid w:val="00316A77"/>
    <w:rsid w:val="003358E9"/>
    <w:rsid w:val="00570E00"/>
    <w:rsid w:val="00590157"/>
    <w:rsid w:val="00614F9C"/>
    <w:rsid w:val="007309B4"/>
    <w:rsid w:val="007D703A"/>
    <w:rsid w:val="008428FA"/>
    <w:rsid w:val="00872680"/>
    <w:rsid w:val="008D2B18"/>
    <w:rsid w:val="00AB0C46"/>
    <w:rsid w:val="00BD3908"/>
    <w:rsid w:val="00C708EF"/>
    <w:rsid w:val="00CC4FF7"/>
    <w:rsid w:val="00CF39B0"/>
    <w:rsid w:val="00CF77D7"/>
    <w:rsid w:val="00D169DD"/>
    <w:rsid w:val="00DB29E0"/>
    <w:rsid w:val="00DE73BA"/>
    <w:rsid w:val="00E1351C"/>
    <w:rsid w:val="3FA527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487F"/>
  <w15:chartTrackingRefBased/>
  <w15:docId w15:val="{BEAF1F75-5F52-4A19-9B16-B6A75773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169DD"/>
    <w:pPr>
      <w:spacing w:line="240" w:lineRule="auto"/>
    </w:pPr>
    <w:rPr>
      <w:sz w:val="20"/>
      <w:szCs w:val="20"/>
    </w:rPr>
  </w:style>
  <w:style w:type="character" w:customStyle="1" w:styleId="CommentTextChar">
    <w:name w:val="Comment Text Char"/>
    <w:basedOn w:val="DefaultParagraphFont"/>
    <w:link w:val="CommentText"/>
    <w:uiPriority w:val="99"/>
    <w:rsid w:val="00D169DD"/>
    <w:rPr>
      <w:sz w:val="20"/>
      <w:szCs w:val="20"/>
    </w:rPr>
  </w:style>
  <w:style w:type="paragraph" w:customStyle="1" w:styleId="byline">
    <w:name w:val="byline"/>
    <w:basedOn w:val="Normal"/>
    <w:qFormat/>
    <w:rsid w:val="00D169DD"/>
    <w:pPr>
      <w:spacing w:after="0" w:line="360" w:lineRule="auto"/>
    </w:pPr>
    <w:rPr>
      <w:rFonts w:ascii="Times New Roman" w:eastAsia="SimSun" w:hAnsi="Times New Roman" w:cs="Times New Roman"/>
      <w:b/>
      <w:sz w:val="24"/>
      <w:szCs w:val="24"/>
      <w:lang w:eastAsia="zh-CN"/>
    </w:rPr>
  </w:style>
  <w:style w:type="character" w:styleId="CommentReference">
    <w:name w:val="annotation reference"/>
    <w:basedOn w:val="DefaultParagraphFont"/>
    <w:uiPriority w:val="99"/>
    <w:semiHidden/>
    <w:unhideWhenUsed/>
    <w:rsid w:val="00D169DD"/>
    <w:rPr>
      <w:sz w:val="16"/>
      <w:szCs w:val="16"/>
    </w:rPr>
  </w:style>
  <w:style w:type="character" w:styleId="Hyperlink">
    <w:name w:val="Hyperlink"/>
    <w:basedOn w:val="DefaultParagraphFont"/>
    <w:uiPriority w:val="99"/>
    <w:unhideWhenUsed/>
    <w:rsid w:val="00D169DD"/>
    <w:rPr>
      <w:color w:val="0000FF"/>
      <w:u w:val="single"/>
    </w:rPr>
  </w:style>
  <w:style w:type="paragraph" w:styleId="CommentSubject">
    <w:name w:val="annotation subject"/>
    <w:basedOn w:val="CommentText"/>
    <w:next w:val="CommentText"/>
    <w:link w:val="CommentSubjectChar"/>
    <w:uiPriority w:val="99"/>
    <w:semiHidden/>
    <w:unhideWhenUsed/>
    <w:rsid w:val="00D169DD"/>
    <w:rPr>
      <w:b/>
      <w:bCs/>
    </w:rPr>
  </w:style>
  <w:style w:type="character" w:customStyle="1" w:styleId="CommentSubjectChar">
    <w:name w:val="Comment Subject Char"/>
    <w:basedOn w:val="CommentTextChar"/>
    <w:link w:val="CommentSubject"/>
    <w:uiPriority w:val="99"/>
    <w:semiHidden/>
    <w:rsid w:val="00D169DD"/>
    <w:rPr>
      <w:b/>
      <w:bCs/>
      <w:sz w:val="20"/>
      <w:szCs w:val="20"/>
    </w:rPr>
  </w:style>
  <w:style w:type="character" w:styleId="FollowedHyperlink">
    <w:name w:val="FollowedHyperlink"/>
    <w:basedOn w:val="DefaultParagraphFont"/>
    <w:uiPriority w:val="99"/>
    <w:semiHidden/>
    <w:unhideWhenUsed/>
    <w:rsid w:val="00614F9C"/>
    <w:rPr>
      <w:color w:val="954F72" w:themeColor="followedHyperlink"/>
      <w:u w:val="single"/>
    </w:rPr>
  </w:style>
  <w:style w:type="character" w:styleId="UnresolvedMention">
    <w:name w:val="Unresolved Mention"/>
    <w:basedOn w:val="DefaultParagraphFont"/>
    <w:uiPriority w:val="99"/>
    <w:semiHidden/>
    <w:unhideWhenUsed/>
    <w:rsid w:val="00614F9C"/>
    <w:rPr>
      <w:color w:val="605E5C"/>
      <w:shd w:val="clear" w:color="auto" w:fill="E1DFDD"/>
    </w:rPr>
  </w:style>
  <w:style w:type="paragraph" w:styleId="Revision">
    <w:name w:val="Revision"/>
    <w:hidden/>
    <w:uiPriority w:val="99"/>
    <w:semiHidden/>
    <w:rsid w:val="00BD39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0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payee/elder_abuse.htm" TargetMode="External"/><Relationship Id="rId5" Type="http://schemas.openxmlformats.org/officeDocument/2006/relationships/styles" Target="styles.xml"/><Relationship Id="rId10" Type="http://schemas.openxmlformats.org/officeDocument/2006/relationships/hyperlink" Target="https://eldercare.acl.gov/Public/index.aspx" TargetMode="External"/><Relationship Id="rId4" Type="http://schemas.openxmlformats.org/officeDocument/2006/relationships/numbering" Target="numbering.xml"/><Relationship Id="rId9" Type="http://schemas.openxmlformats.org/officeDocument/2006/relationships/hyperlink" Target="https://www.napsa-now.org/help-in-your-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6" ma:contentTypeDescription="Create a new document." ma:contentTypeScope="" ma:versionID="01f2345b523dca966c1f0754590bdf75">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881173b7ab251e30c8a4252c29396064"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63c268-474e-4220-898d-ee0d5aa90c7f" xsi:nil="true"/>
    <lcf76f155ced4ddcb4097134ff3c332f xmlns="52f4bf7d-6ab4-4c6d-93f0-fe5d3c754b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9E35C1-C70F-42EA-9C95-5D7B62628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86C74-8CDF-4518-B4E3-4E169B2C2EE9}">
  <ds:schemaRefs>
    <ds:schemaRef ds:uri="http://schemas.microsoft.com/sharepoint/v3/contenttype/forms"/>
  </ds:schemaRefs>
</ds:datastoreItem>
</file>

<file path=customXml/itemProps3.xml><?xml version="1.0" encoding="utf-8"?>
<ds:datastoreItem xmlns:ds="http://schemas.openxmlformats.org/officeDocument/2006/customXml" ds:itemID="{C26C8C89-771A-46B6-885A-FC8D48C3195D}">
  <ds:schemaRefs>
    <ds:schemaRef ds:uri="http://schemas.microsoft.com/office/2006/metadata/properties"/>
    <ds:schemaRef ds:uri="http://purl.org/dc/dcmitype/"/>
    <ds:schemaRef ds:uri="http://purl.org/dc/elements/1.1/"/>
    <ds:schemaRef ds:uri="http://schemas.openxmlformats.org/package/2006/metadata/core-properties"/>
    <ds:schemaRef ds:uri="52f4bf7d-6ab4-4c6d-93f0-fe5d3c754b25"/>
    <ds:schemaRef ds:uri="http://schemas.microsoft.com/office/2006/documentManagement/types"/>
    <ds:schemaRef ds:uri="http://purl.org/dc/terms/"/>
    <ds:schemaRef ds:uri="http://schemas.microsoft.com/office/infopath/2007/PartnerControls"/>
    <ds:schemaRef ds:uri="6863c268-474e-4220-898d-ee0d5aa90c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Rosario, Orlando</cp:lastModifiedBy>
  <cp:revision>2</cp:revision>
  <dcterms:created xsi:type="dcterms:W3CDTF">2024-08-08T18:15:00Z</dcterms:created>
  <dcterms:modified xsi:type="dcterms:W3CDTF">2024-08-08T18:15:00Z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0x010100539FA2E06CB7464BA82B5208B82F9D1B</vt:lpwstr>
  </property>
  <property fmtid="{D5CDD505-2E9C-101B-9397-08002B2CF9AE}" pid="3" name="MediaServiceImageTags">
    <vt:lpwstr/>
  </property>
</Properties>
</file>